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85" w:rsidRPr="003A0A85" w:rsidRDefault="003A0A85" w:rsidP="003A0A85">
      <w:pPr>
        <w:spacing w:after="0" w:line="240" w:lineRule="atLeast"/>
        <w:jc w:val="center"/>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TAŞINMAZLAR SATILACAKTIR</w:t>
      </w:r>
    </w:p>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b/>
          <w:bCs/>
          <w:color w:val="0000FF"/>
          <w:sz w:val="18"/>
          <w:szCs w:val="18"/>
          <w:lang w:eastAsia="tr-TR"/>
        </w:rPr>
        <w:t>Ankara Defterdarlığı Hitit Emlak Dairesi Başkanlığı Ulus Emlak Müdürlüğünden:</w:t>
      </w:r>
    </w:p>
    <w:p w:rsidR="003A0A85" w:rsidRPr="003A0A85" w:rsidRDefault="003A0A85" w:rsidP="003A0A85">
      <w:pPr>
        <w:spacing w:after="0" w:line="240" w:lineRule="atLeast"/>
        <w:ind w:firstLine="567"/>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SATILACAK OLAN TAŞINMAZLAR</w:t>
      </w:r>
    </w:p>
    <w:p w:rsidR="003A0A85" w:rsidRPr="003A0A85" w:rsidRDefault="003A0A85" w:rsidP="003A0A85">
      <w:pPr>
        <w:spacing w:after="0" w:line="240" w:lineRule="atLeast"/>
        <w:jc w:val="center"/>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695"/>
        <w:gridCol w:w="1130"/>
        <w:gridCol w:w="800"/>
        <w:gridCol w:w="850"/>
        <w:gridCol w:w="590"/>
        <w:gridCol w:w="580"/>
        <w:gridCol w:w="1339"/>
        <w:gridCol w:w="1574"/>
        <w:gridCol w:w="1647"/>
        <w:gridCol w:w="1650"/>
        <w:gridCol w:w="1690"/>
        <w:gridCol w:w="905"/>
      </w:tblGrid>
      <w:tr w:rsidR="003A0A85" w:rsidRPr="003A0A85" w:rsidTr="003A0A85">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Yüzölçümü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Hazine Hissesi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Tahmini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Geçici Teminatı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İhale Saati</w:t>
            </w:r>
          </w:p>
        </w:tc>
      </w:tr>
      <w:tr w:rsidR="003A0A85" w:rsidRPr="003A0A85" w:rsidTr="003A0A85">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proofErr w:type="gramStart"/>
            <w:r w:rsidRPr="003A0A85">
              <w:rPr>
                <w:rFonts w:ascii="Times New Roman" w:eastAsia="Times New Roman" w:hAnsi="Times New Roman" w:cs="Times New Roman"/>
                <w:sz w:val="18"/>
                <w:szCs w:val="18"/>
                <w:lang w:eastAsia="tr-TR"/>
              </w:rPr>
              <w:t>06140110603</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Çubuk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Yenice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 5289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ind w:right="264"/>
              <w:jc w:val="right"/>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8.155,71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ind w:right="264"/>
              <w:jc w:val="right"/>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8.155,71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Ticaret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  5.302.000,00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1.060.400,00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proofErr w:type="gramStart"/>
            <w:r w:rsidRPr="003A0A85">
              <w:rPr>
                <w:rFonts w:ascii="Times New Roman" w:eastAsia="Times New Roman" w:hAnsi="Times New Roman" w:cs="Times New Roman"/>
                <w:sz w:val="18"/>
                <w:szCs w:val="18"/>
                <w:lang w:eastAsia="tr-TR"/>
              </w:rPr>
              <w:t>13:30</w:t>
            </w:r>
            <w:proofErr w:type="gramEnd"/>
          </w:p>
        </w:tc>
      </w:tr>
      <w:tr w:rsidR="003A0A85" w:rsidRPr="003A0A85" w:rsidTr="003A0A85">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proofErr w:type="gramStart"/>
            <w:r w:rsidRPr="003A0A85">
              <w:rPr>
                <w:rFonts w:ascii="Times New Roman" w:eastAsia="Times New Roman" w:hAnsi="Times New Roman" w:cs="Times New Roman"/>
                <w:sz w:val="18"/>
                <w:szCs w:val="18"/>
                <w:lang w:eastAsia="tr-TR"/>
              </w:rPr>
              <w:t>06050109497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Keçiören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Ovacık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91810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ind w:right="264"/>
              <w:jc w:val="right"/>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5.948,00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ind w:right="264"/>
              <w:jc w:val="right"/>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5.948,00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proofErr w:type="spellStart"/>
            <w:r w:rsidRPr="003A0A85">
              <w:rPr>
                <w:rFonts w:ascii="Times New Roman" w:eastAsia="Times New Roman" w:hAnsi="Times New Roman" w:cs="Times New Roman"/>
                <w:sz w:val="18"/>
                <w:szCs w:val="18"/>
                <w:lang w:eastAsia="tr-TR"/>
              </w:rPr>
              <w:t>Konut+Ticaret</w:t>
            </w:r>
            <w:proofErr w:type="spellEnd"/>
            <w:r w:rsidRPr="003A0A85">
              <w:rPr>
                <w:rFonts w:ascii="Times New Roman" w:eastAsia="Times New Roman" w:hAnsi="Times New Roman" w:cs="Times New Roman"/>
                <w:sz w:val="18"/>
                <w:szCs w:val="18"/>
                <w:lang w:eastAsia="tr-TR"/>
              </w:rPr>
              <w:t>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14.870.000,00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2.974.000,00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proofErr w:type="gramStart"/>
            <w:r w:rsidRPr="003A0A85">
              <w:rPr>
                <w:rFonts w:ascii="Times New Roman" w:eastAsia="Times New Roman" w:hAnsi="Times New Roman" w:cs="Times New Roman"/>
                <w:sz w:val="18"/>
                <w:szCs w:val="18"/>
                <w:lang w:eastAsia="tr-TR"/>
              </w:rPr>
              <w:t>14:00</w:t>
            </w:r>
            <w:proofErr w:type="gramEnd"/>
          </w:p>
        </w:tc>
      </w:tr>
      <w:tr w:rsidR="003A0A85" w:rsidRPr="003A0A85" w:rsidTr="003A0A85">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proofErr w:type="gramStart"/>
            <w:r w:rsidRPr="003A0A85">
              <w:rPr>
                <w:rFonts w:ascii="Times New Roman" w:eastAsia="Times New Roman" w:hAnsi="Times New Roman" w:cs="Times New Roman"/>
                <w:sz w:val="18"/>
                <w:szCs w:val="18"/>
                <w:lang w:eastAsia="tr-TR"/>
              </w:rPr>
              <w:t>06050109496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Keçiören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Ovacık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91810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ind w:right="264"/>
              <w:jc w:val="right"/>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5.872,00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ind w:right="264"/>
              <w:jc w:val="right"/>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5.872,00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proofErr w:type="spellStart"/>
            <w:r w:rsidRPr="003A0A85">
              <w:rPr>
                <w:rFonts w:ascii="Times New Roman" w:eastAsia="Times New Roman" w:hAnsi="Times New Roman" w:cs="Times New Roman"/>
                <w:sz w:val="18"/>
                <w:szCs w:val="18"/>
                <w:lang w:eastAsia="tr-TR"/>
              </w:rPr>
              <w:t>Konut+Ticaret</w:t>
            </w:r>
            <w:proofErr w:type="spellEnd"/>
            <w:r w:rsidRPr="003A0A85">
              <w:rPr>
                <w:rFonts w:ascii="Times New Roman" w:eastAsia="Times New Roman" w:hAnsi="Times New Roman" w:cs="Times New Roman"/>
                <w:sz w:val="18"/>
                <w:szCs w:val="18"/>
                <w:lang w:eastAsia="tr-TR"/>
              </w:rPr>
              <w:t>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14.680.000,00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2.936.000,00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proofErr w:type="gramStart"/>
            <w:r w:rsidRPr="003A0A85">
              <w:rPr>
                <w:rFonts w:ascii="Times New Roman" w:eastAsia="Times New Roman" w:hAnsi="Times New Roman" w:cs="Times New Roman"/>
                <w:sz w:val="18"/>
                <w:szCs w:val="18"/>
                <w:lang w:eastAsia="tr-TR"/>
              </w:rPr>
              <w:t>14:30</w:t>
            </w:r>
            <w:proofErr w:type="gramEnd"/>
          </w:p>
        </w:tc>
      </w:tr>
      <w:tr w:rsidR="003A0A85" w:rsidRPr="003A0A85" w:rsidTr="003A0A85">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proofErr w:type="gramStart"/>
            <w:r w:rsidRPr="003A0A85">
              <w:rPr>
                <w:rFonts w:ascii="Times New Roman" w:eastAsia="Times New Roman" w:hAnsi="Times New Roman" w:cs="Times New Roman"/>
                <w:sz w:val="18"/>
                <w:szCs w:val="18"/>
                <w:lang w:eastAsia="tr-TR"/>
              </w:rPr>
              <w:t>06050108256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Keçiören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Kalaba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 5762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ind w:right="264"/>
              <w:jc w:val="right"/>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  856,00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ind w:right="264"/>
              <w:jc w:val="right"/>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  856,00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  2.192.000,00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r w:rsidRPr="003A0A85">
              <w:rPr>
                <w:rFonts w:ascii="Times New Roman" w:eastAsia="Times New Roman" w:hAnsi="Times New Roman" w:cs="Times New Roman"/>
                <w:sz w:val="18"/>
                <w:szCs w:val="18"/>
                <w:lang w:eastAsia="tr-TR"/>
              </w:rPr>
              <w:t>  438.400,00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0A85" w:rsidRPr="003A0A85" w:rsidRDefault="003A0A85" w:rsidP="003A0A85">
            <w:pPr>
              <w:spacing w:after="0" w:line="20" w:lineRule="atLeast"/>
              <w:jc w:val="center"/>
              <w:rPr>
                <w:rFonts w:ascii="Times New Roman" w:eastAsia="Times New Roman" w:hAnsi="Times New Roman" w:cs="Times New Roman"/>
                <w:sz w:val="20"/>
                <w:szCs w:val="20"/>
                <w:lang w:eastAsia="tr-TR"/>
              </w:rPr>
            </w:pPr>
            <w:proofErr w:type="gramStart"/>
            <w:r w:rsidRPr="003A0A85">
              <w:rPr>
                <w:rFonts w:ascii="Times New Roman" w:eastAsia="Times New Roman" w:hAnsi="Times New Roman" w:cs="Times New Roman"/>
                <w:sz w:val="18"/>
                <w:szCs w:val="18"/>
                <w:lang w:eastAsia="tr-TR"/>
              </w:rPr>
              <w:t>15:00</w:t>
            </w:r>
            <w:proofErr w:type="gramEnd"/>
          </w:p>
        </w:tc>
      </w:tr>
    </w:tbl>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 </w:t>
      </w:r>
    </w:p>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1 - Yukarıda nitelikleri belirtilen taşınmazlar; </w:t>
      </w:r>
      <w:proofErr w:type="gramStart"/>
      <w:r w:rsidRPr="003A0A85">
        <w:rPr>
          <w:rFonts w:ascii="Times New Roman" w:eastAsia="Times New Roman" w:hAnsi="Times New Roman" w:cs="Times New Roman"/>
          <w:color w:val="000000"/>
          <w:sz w:val="18"/>
          <w:szCs w:val="18"/>
          <w:lang w:eastAsia="tr-TR"/>
        </w:rPr>
        <w:t>25/07/2018</w:t>
      </w:r>
      <w:proofErr w:type="gramEnd"/>
      <w:r w:rsidRPr="003A0A85">
        <w:rPr>
          <w:rFonts w:ascii="Times New Roman" w:eastAsia="Times New Roman" w:hAnsi="Times New Roman" w:cs="Times New Roman"/>
          <w:color w:val="000000"/>
          <w:sz w:val="18"/>
          <w:szCs w:val="18"/>
          <w:lang w:eastAsia="tr-TR"/>
        </w:rPr>
        <w:t> tarihinde karşılarında belirtilen saatte,</w:t>
      </w:r>
    </w:p>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Sıra </w:t>
      </w:r>
      <w:proofErr w:type="spellStart"/>
      <w:r w:rsidRPr="003A0A85">
        <w:rPr>
          <w:rFonts w:ascii="Times New Roman" w:eastAsia="Times New Roman" w:hAnsi="Times New Roman" w:cs="Times New Roman"/>
          <w:color w:val="000000"/>
          <w:sz w:val="18"/>
          <w:szCs w:val="18"/>
          <w:lang w:eastAsia="tr-TR"/>
        </w:rPr>
        <w:t>nosu</w:t>
      </w:r>
      <w:proofErr w:type="spellEnd"/>
      <w:r w:rsidRPr="003A0A85">
        <w:rPr>
          <w:rFonts w:ascii="Times New Roman" w:eastAsia="Times New Roman" w:hAnsi="Times New Roman" w:cs="Times New Roman"/>
          <w:color w:val="000000"/>
          <w:sz w:val="18"/>
          <w:szCs w:val="18"/>
          <w:lang w:eastAsia="tr-TR"/>
        </w:rPr>
        <w:t> (1) olan taşınmaz 2886 sayılı Kanunun 45.maddesi uyarınca açık teklif usulü ile Hisar Emlak Müdürlüğünce, Sıra </w:t>
      </w:r>
      <w:proofErr w:type="spellStart"/>
      <w:r w:rsidRPr="003A0A85">
        <w:rPr>
          <w:rFonts w:ascii="Times New Roman" w:eastAsia="Times New Roman" w:hAnsi="Times New Roman" w:cs="Times New Roman"/>
          <w:color w:val="000000"/>
          <w:sz w:val="18"/>
          <w:szCs w:val="18"/>
          <w:lang w:eastAsia="tr-TR"/>
        </w:rPr>
        <w:t>nosu</w:t>
      </w:r>
      <w:proofErr w:type="spellEnd"/>
      <w:r w:rsidRPr="003A0A85">
        <w:rPr>
          <w:rFonts w:ascii="Times New Roman" w:eastAsia="Times New Roman" w:hAnsi="Times New Roman" w:cs="Times New Roman"/>
          <w:color w:val="000000"/>
          <w:sz w:val="18"/>
          <w:szCs w:val="18"/>
          <w:lang w:eastAsia="tr-TR"/>
        </w:rPr>
        <w:t> (2 ve 3) olan taşınmazlar ise aynı Kanunun 36.maddesi uyarınca Kapalı Teklif Usulü </w:t>
      </w:r>
      <w:proofErr w:type="gramStart"/>
      <w:r w:rsidRPr="003A0A85">
        <w:rPr>
          <w:rFonts w:ascii="Times New Roman" w:eastAsia="Times New Roman" w:hAnsi="Times New Roman" w:cs="Times New Roman"/>
          <w:color w:val="000000"/>
          <w:sz w:val="18"/>
          <w:szCs w:val="18"/>
          <w:lang w:eastAsia="tr-TR"/>
        </w:rPr>
        <w:t>ile,</w:t>
      </w:r>
      <w:proofErr w:type="gramEnd"/>
      <w:r w:rsidRPr="003A0A85">
        <w:rPr>
          <w:rFonts w:ascii="Times New Roman" w:eastAsia="Times New Roman" w:hAnsi="Times New Roman" w:cs="Times New Roman"/>
          <w:color w:val="000000"/>
          <w:sz w:val="18"/>
          <w:szCs w:val="18"/>
          <w:lang w:eastAsia="tr-TR"/>
        </w:rPr>
        <w:t> sıra </w:t>
      </w:r>
      <w:proofErr w:type="spellStart"/>
      <w:r w:rsidRPr="003A0A85">
        <w:rPr>
          <w:rFonts w:ascii="Times New Roman" w:eastAsia="Times New Roman" w:hAnsi="Times New Roman" w:cs="Times New Roman"/>
          <w:color w:val="000000"/>
          <w:sz w:val="18"/>
          <w:szCs w:val="18"/>
          <w:lang w:eastAsia="tr-TR"/>
        </w:rPr>
        <w:t>nosu</w:t>
      </w:r>
      <w:proofErr w:type="spellEnd"/>
      <w:r w:rsidRPr="003A0A85">
        <w:rPr>
          <w:rFonts w:ascii="Times New Roman" w:eastAsia="Times New Roman" w:hAnsi="Times New Roman" w:cs="Times New Roman"/>
          <w:color w:val="000000"/>
          <w:sz w:val="18"/>
          <w:szCs w:val="18"/>
          <w:lang w:eastAsia="tr-TR"/>
        </w:rPr>
        <w:t> (4) olan taşınmaz da aynı Kanunun 45.maddesi uyarınca açık teklif usulü ile Ulus Emlak Müdürlüğünce teşekkül edecek Komisyonlar huzurunda ayrı ayrı ihale ile satılacaktır. </w:t>
      </w:r>
      <w:proofErr w:type="gramStart"/>
      <w:r w:rsidRPr="003A0A85">
        <w:rPr>
          <w:rFonts w:ascii="Times New Roman" w:eastAsia="Times New Roman" w:hAnsi="Times New Roman" w:cs="Times New Roman"/>
          <w:color w:val="000000"/>
          <w:sz w:val="18"/>
          <w:szCs w:val="18"/>
          <w:lang w:eastAsia="tr-TR"/>
        </w:rPr>
        <w:t>(</w:t>
      </w:r>
      <w:proofErr w:type="gramEnd"/>
      <w:r w:rsidRPr="003A0A85">
        <w:rPr>
          <w:rFonts w:ascii="Times New Roman" w:eastAsia="Times New Roman" w:hAnsi="Times New Roman" w:cs="Times New Roman"/>
          <w:color w:val="000000"/>
          <w:sz w:val="18"/>
          <w:szCs w:val="18"/>
          <w:lang w:eastAsia="tr-TR"/>
        </w:rPr>
        <w:t>ADRES: Sağlık Mahallesi, Sağlık-1 </w:t>
      </w:r>
      <w:proofErr w:type="spellStart"/>
      <w:r w:rsidRPr="003A0A85">
        <w:rPr>
          <w:rFonts w:ascii="Times New Roman" w:eastAsia="Times New Roman" w:hAnsi="Times New Roman" w:cs="Times New Roman"/>
          <w:color w:val="000000"/>
          <w:sz w:val="18"/>
          <w:szCs w:val="18"/>
          <w:lang w:eastAsia="tr-TR"/>
        </w:rPr>
        <w:t>Sk</w:t>
      </w:r>
      <w:proofErr w:type="spellEnd"/>
      <w:r w:rsidRPr="003A0A85">
        <w:rPr>
          <w:rFonts w:ascii="Times New Roman" w:eastAsia="Times New Roman" w:hAnsi="Times New Roman" w:cs="Times New Roman"/>
          <w:color w:val="000000"/>
          <w:sz w:val="18"/>
          <w:szCs w:val="18"/>
          <w:lang w:eastAsia="tr-TR"/>
        </w:rPr>
        <w:t>. (Sağlık Bakanlığı Kampüsü içi) Defterdarlık Ek Hizmet Binası D/blok 1. Kat İhale Salonu Çankaya/ANKARA</w:t>
      </w:r>
      <w:proofErr w:type="gramStart"/>
      <w:r w:rsidRPr="003A0A85">
        <w:rPr>
          <w:rFonts w:ascii="Times New Roman" w:eastAsia="Times New Roman" w:hAnsi="Times New Roman" w:cs="Times New Roman"/>
          <w:color w:val="000000"/>
          <w:sz w:val="18"/>
          <w:szCs w:val="18"/>
          <w:lang w:eastAsia="tr-TR"/>
        </w:rPr>
        <w:t>)</w:t>
      </w:r>
      <w:proofErr w:type="gramEnd"/>
    </w:p>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2 - İhaleye katılacak isteklilerin;</w:t>
      </w:r>
    </w:p>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a) Geçici Teminat Bedelinin Defterdarlığımız Muhasebe Müdürlüğüne yatırıldığına dair makbuzun, (2886 Sayılı Kanunun 26.maddesinde belirtilen değerlerden herhangi biri olabilir. Banka Teminat Mektubunun verilmesi halinde "Teminat Mektubunun Geçici, Süresiz, Limit içi olması" ve Teyit </w:t>
      </w:r>
      <w:proofErr w:type="spellStart"/>
      <w:r w:rsidRPr="003A0A85">
        <w:rPr>
          <w:rFonts w:ascii="Times New Roman" w:eastAsia="Times New Roman" w:hAnsi="Times New Roman" w:cs="Times New Roman"/>
          <w:color w:val="000000"/>
          <w:sz w:val="18"/>
          <w:szCs w:val="18"/>
          <w:lang w:eastAsia="tr-TR"/>
        </w:rPr>
        <w:t>yazısı'nın</w:t>
      </w:r>
      <w:proofErr w:type="spellEnd"/>
      <w:r w:rsidRPr="003A0A85">
        <w:rPr>
          <w:rFonts w:ascii="Times New Roman" w:eastAsia="Times New Roman" w:hAnsi="Times New Roman" w:cs="Times New Roman"/>
          <w:color w:val="000000"/>
          <w:sz w:val="18"/>
          <w:szCs w:val="18"/>
          <w:lang w:eastAsia="tr-TR"/>
        </w:rPr>
        <w:t> da ibrazı gerekir.</w:t>
      </w:r>
      <w:proofErr w:type="gramStart"/>
      <w:r w:rsidRPr="003A0A85">
        <w:rPr>
          <w:rFonts w:ascii="Times New Roman" w:eastAsia="Times New Roman" w:hAnsi="Times New Roman" w:cs="Times New Roman"/>
          <w:color w:val="000000"/>
          <w:sz w:val="18"/>
          <w:szCs w:val="18"/>
          <w:lang w:eastAsia="tr-TR"/>
        </w:rPr>
        <w:t>)</w:t>
      </w:r>
      <w:proofErr w:type="gramEnd"/>
    </w:p>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b) Gerçek kişilerin; Yasal yerleşim yeri belgesini (</w:t>
      </w:r>
      <w:proofErr w:type="gramStart"/>
      <w:r w:rsidRPr="003A0A85">
        <w:rPr>
          <w:rFonts w:ascii="Times New Roman" w:eastAsia="Times New Roman" w:hAnsi="Times New Roman" w:cs="Times New Roman"/>
          <w:color w:val="000000"/>
          <w:sz w:val="18"/>
          <w:szCs w:val="18"/>
          <w:lang w:eastAsia="tr-TR"/>
        </w:rPr>
        <w:t>İkametgah</w:t>
      </w:r>
      <w:proofErr w:type="gramEnd"/>
      <w:r w:rsidRPr="003A0A85">
        <w:rPr>
          <w:rFonts w:ascii="Times New Roman" w:eastAsia="Times New Roman" w:hAnsi="Times New Roman" w:cs="Times New Roman"/>
          <w:color w:val="000000"/>
          <w:sz w:val="18"/>
          <w:szCs w:val="18"/>
          <w:lang w:eastAsia="tr-TR"/>
        </w:rPr>
        <w:t> </w:t>
      </w:r>
      <w:proofErr w:type="spellStart"/>
      <w:r w:rsidRPr="003A0A85">
        <w:rPr>
          <w:rFonts w:ascii="Times New Roman" w:eastAsia="Times New Roman" w:hAnsi="Times New Roman" w:cs="Times New Roman"/>
          <w:color w:val="000000"/>
          <w:sz w:val="18"/>
          <w:szCs w:val="18"/>
          <w:lang w:eastAsia="tr-TR"/>
        </w:rPr>
        <w:t>ilmuhaberi</w:t>
      </w:r>
      <w:proofErr w:type="spellEnd"/>
      <w:r w:rsidRPr="003A0A85">
        <w:rPr>
          <w:rFonts w:ascii="Times New Roman" w:eastAsia="Times New Roman" w:hAnsi="Times New Roman" w:cs="Times New Roman"/>
          <w:color w:val="000000"/>
          <w:sz w:val="18"/>
          <w:szCs w:val="18"/>
          <w:lang w:eastAsia="tr-TR"/>
        </w:rPr>
        <w:t>) ile Nüfus kayıt örneği veya arkalı-önlü TC no.lu nüfus cüzdanı fotokopisinin,</w:t>
      </w:r>
    </w:p>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c)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sirkülerinin veya </w:t>
      </w:r>
      <w:proofErr w:type="gramStart"/>
      <w:r w:rsidRPr="003A0A85">
        <w:rPr>
          <w:rFonts w:ascii="Times New Roman" w:eastAsia="Times New Roman" w:hAnsi="Times New Roman" w:cs="Times New Roman"/>
          <w:color w:val="000000"/>
          <w:sz w:val="18"/>
          <w:szCs w:val="18"/>
          <w:lang w:eastAsia="tr-TR"/>
        </w:rPr>
        <w:t>Vekaletname</w:t>
      </w:r>
      <w:proofErr w:type="gramEnd"/>
      <w:r w:rsidRPr="003A0A85">
        <w:rPr>
          <w:rFonts w:ascii="Times New Roman" w:eastAsia="Times New Roman" w:hAnsi="Times New Roman" w:cs="Times New Roman"/>
          <w:color w:val="000000"/>
          <w:sz w:val="18"/>
          <w:szCs w:val="18"/>
          <w:lang w:eastAsia="tr-TR"/>
        </w:rPr>
        <w:t> verilmesi halinde belge aslının veya noterlikçe tasdik edilmiş örneğinin ve vergi sicil </w:t>
      </w:r>
      <w:proofErr w:type="spellStart"/>
      <w:r w:rsidRPr="003A0A85">
        <w:rPr>
          <w:rFonts w:ascii="Times New Roman" w:eastAsia="Times New Roman" w:hAnsi="Times New Roman" w:cs="Times New Roman"/>
          <w:color w:val="000000"/>
          <w:sz w:val="18"/>
          <w:szCs w:val="18"/>
          <w:lang w:eastAsia="tr-TR"/>
        </w:rPr>
        <w:t>nosunu</w:t>
      </w:r>
      <w:proofErr w:type="spellEnd"/>
      <w:r w:rsidRPr="003A0A85">
        <w:rPr>
          <w:rFonts w:ascii="Times New Roman" w:eastAsia="Times New Roman" w:hAnsi="Times New Roman" w:cs="Times New Roman"/>
          <w:color w:val="000000"/>
          <w:sz w:val="18"/>
          <w:szCs w:val="18"/>
          <w:lang w:eastAsia="tr-TR"/>
        </w:rPr>
        <w:t> gösterir belgenin,</w:t>
      </w:r>
    </w:p>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d) Kapalı Teklif Usulü ile satışı yapılacak taşınmazlarda ise; istenilen belgeleri de ihtiva eden usulüne uygun olarak 2886 sayılı Kanunun 37.maddesi uyarınca hazırlanacak teklif mektubunun,</w:t>
      </w:r>
    </w:p>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İhale başlama saatine kadar Komisyon Başkanlığına verilmesi zorunludur.</w:t>
      </w:r>
    </w:p>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3 - Satılacak taşınmazların ihale bedeli peşin ödenebileceği gibi, talep üzerine, ihale bedelinin 1/4'ü peşin, kalan kısma yıllık kanuni faiz uygulanmak suretiyle en fazla iki yılda, üçer aylık dilimler halinde 8 eşit taksitlendirme yapılabilecektir.</w:t>
      </w:r>
    </w:p>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4 - 4706 sayılı Kanun gereğince Hazine ait taşınmazlarının satış işlemleri ve işlemler sırasında düzenlenen belgeler vergi, resim ve harçlar (KDV, Karar </w:t>
      </w:r>
      <w:proofErr w:type="gramStart"/>
      <w:r w:rsidRPr="003A0A85">
        <w:rPr>
          <w:rFonts w:ascii="Times New Roman" w:eastAsia="Times New Roman" w:hAnsi="Times New Roman" w:cs="Times New Roman"/>
          <w:color w:val="000000"/>
          <w:sz w:val="18"/>
          <w:szCs w:val="18"/>
          <w:lang w:eastAsia="tr-TR"/>
        </w:rPr>
        <w:t>Pulu , Tapu</w:t>
      </w:r>
      <w:proofErr w:type="gramEnd"/>
      <w:r w:rsidRPr="003A0A85">
        <w:rPr>
          <w:rFonts w:ascii="Times New Roman" w:eastAsia="Times New Roman" w:hAnsi="Times New Roman" w:cs="Times New Roman"/>
          <w:color w:val="000000"/>
          <w:sz w:val="18"/>
          <w:szCs w:val="18"/>
          <w:lang w:eastAsia="tr-TR"/>
        </w:rPr>
        <w:t> Harcı) müstesna olup, satışı yapılan taşınmazlar satış tarihini takip eden yıldan itibaren 5 yıl süreyle Emlak Vergisine de tabi değildir.</w:t>
      </w:r>
    </w:p>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5 - Taşınmazlara ait şartnameler mesai saatleri içerisinde Ulus Emlak Müdürlüğü İhale Servisi ve Hisar Emlak Müdürlüğünde görülebilir.</w:t>
      </w:r>
    </w:p>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6 - Posta yolu ile verilecek tekliflerde gecikmeler kabul edilmeyecektir.</w:t>
      </w:r>
    </w:p>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7 - Komisyon İhaleyi yapıp yapmamakta serbesttir.</w:t>
      </w:r>
    </w:p>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Ayrıca; "Bu ihaleye ilişkin bilgiler www.ankdef.gov.tr adresinden öğrenilebileceği gibi, Türkiye genelindeki ihale bilgileri www.milliemlak.gov.tr adresinden öğrenile bilinir.</w:t>
      </w:r>
    </w:p>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(TEL: 0312-310 79 54 </w:t>
      </w:r>
      <w:proofErr w:type="gramStart"/>
      <w:r w:rsidRPr="003A0A85">
        <w:rPr>
          <w:rFonts w:ascii="Times New Roman" w:eastAsia="Times New Roman" w:hAnsi="Times New Roman" w:cs="Times New Roman"/>
          <w:color w:val="000000"/>
          <w:sz w:val="18"/>
          <w:szCs w:val="18"/>
          <w:lang w:eastAsia="tr-TR"/>
        </w:rPr>
        <w:t>Dahili</w:t>
      </w:r>
      <w:proofErr w:type="gramEnd"/>
      <w:r w:rsidRPr="003A0A85">
        <w:rPr>
          <w:rFonts w:ascii="Times New Roman" w:eastAsia="Times New Roman" w:hAnsi="Times New Roman" w:cs="Times New Roman"/>
          <w:color w:val="000000"/>
          <w:sz w:val="18"/>
          <w:szCs w:val="18"/>
          <w:lang w:eastAsia="tr-TR"/>
        </w:rPr>
        <w:t>: 2033)</w:t>
      </w:r>
    </w:p>
    <w:p w:rsidR="003A0A85" w:rsidRPr="003A0A85" w:rsidRDefault="003A0A85" w:rsidP="003A0A85">
      <w:pPr>
        <w:spacing w:after="0" w:line="240" w:lineRule="atLeast"/>
        <w:ind w:firstLine="567"/>
        <w:jc w:val="both"/>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İlan olunur.</w:t>
      </w:r>
    </w:p>
    <w:p w:rsidR="003A0A85" w:rsidRPr="003A0A85" w:rsidRDefault="003A0A85" w:rsidP="003A0A85">
      <w:pPr>
        <w:spacing w:after="0" w:line="240" w:lineRule="atLeast"/>
        <w:ind w:firstLine="567"/>
        <w:jc w:val="right"/>
        <w:rPr>
          <w:rFonts w:ascii="Times New Roman" w:eastAsia="Times New Roman" w:hAnsi="Times New Roman" w:cs="Times New Roman"/>
          <w:color w:val="000000"/>
          <w:sz w:val="20"/>
          <w:szCs w:val="20"/>
          <w:lang w:eastAsia="tr-TR"/>
        </w:rPr>
      </w:pPr>
      <w:r w:rsidRPr="003A0A85">
        <w:rPr>
          <w:rFonts w:ascii="Times New Roman" w:eastAsia="Times New Roman" w:hAnsi="Times New Roman" w:cs="Times New Roman"/>
          <w:color w:val="000000"/>
          <w:sz w:val="18"/>
          <w:szCs w:val="18"/>
          <w:lang w:eastAsia="tr-TR"/>
        </w:rPr>
        <w:t>6100/1-1</w:t>
      </w:r>
    </w:p>
    <w:p w:rsidR="003A0A85" w:rsidRPr="003A0A85" w:rsidRDefault="003A0A85" w:rsidP="003A0A85">
      <w:pPr>
        <w:spacing w:after="0" w:line="240" w:lineRule="atLeast"/>
        <w:rPr>
          <w:rFonts w:ascii="Times New Roman" w:eastAsia="Times New Roman" w:hAnsi="Times New Roman" w:cs="Times New Roman"/>
          <w:color w:val="000000"/>
          <w:sz w:val="27"/>
          <w:szCs w:val="27"/>
          <w:lang w:eastAsia="tr-TR"/>
        </w:rPr>
      </w:pPr>
      <w:hyperlink r:id="rId5" w:anchor="_top" w:history="1">
        <w:r w:rsidRPr="003A0A8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3A0A8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85"/>
    <w:rsid w:val="001F5166"/>
    <w:rsid w:val="003A0A85"/>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A0A85"/>
  </w:style>
  <w:style w:type="character" w:customStyle="1" w:styleId="spelle">
    <w:name w:val="spelle"/>
    <w:basedOn w:val="VarsaylanParagrafYazTipi"/>
    <w:rsid w:val="003A0A85"/>
  </w:style>
  <w:style w:type="paragraph" w:styleId="NormalWeb">
    <w:name w:val="Normal (Web)"/>
    <w:basedOn w:val="Normal"/>
    <w:uiPriority w:val="99"/>
    <w:semiHidden/>
    <w:unhideWhenUsed/>
    <w:rsid w:val="003A0A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A0A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A0A85"/>
  </w:style>
  <w:style w:type="character" w:customStyle="1" w:styleId="spelle">
    <w:name w:val="spelle"/>
    <w:basedOn w:val="VarsaylanParagrafYazTipi"/>
    <w:rsid w:val="003A0A85"/>
  </w:style>
  <w:style w:type="paragraph" w:styleId="NormalWeb">
    <w:name w:val="Normal (Web)"/>
    <w:basedOn w:val="Normal"/>
    <w:uiPriority w:val="99"/>
    <w:semiHidden/>
    <w:unhideWhenUsed/>
    <w:rsid w:val="003A0A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A0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3210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2018-07-13T07:37:00Z</dcterms:created>
  <dcterms:modified xsi:type="dcterms:W3CDTF">2018-07-13T07:38:00Z</dcterms:modified>
</cp:coreProperties>
</file>